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aps/>
          <w:spacing w:val="30"/>
          <w:sz w:val="32"/>
          <w:szCs w:val="32"/>
        </w:rPr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tabs>
          <w:tab w:val="center" w:pos="5040" w:leader="none"/>
          <w:tab w:val="right" w:pos="9638" w:leader="none"/>
        </w:tabs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rPr/>
      </w:pPr>
      <w:r>
        <w:rPr>
          <w:rFonts w:cs="Arial" w:ascii="Arial" w:hAnsi="Arial"/>
          <w:sz w:val="26"/>
          <w:szCs w:val="26"/>
        </w:rPr>
        <w:t xml:space="preserve">[дата документа] 2020 г.                   с. Уват                       № </w:t>
      </w:r>
      <w:r>
        <w:rPr>
          <w:rFonts w:cs="Arial" w:ascii="Arial" w:hAnsi="Arial"/>
          <w:sz w:val="26"/>
          <w:szCs w:val="26"/>
          <w:lang w:val="en-US"/>
        </w:rPr>
        <w:t>[</w:t>
      </w:r>
      <w:r>
        <w:rPr>
          <w:rFonts w:cs="Arial" w:ascii="Arial" w:hAnsi="Arial"/>
          <w:sz w:val="26"/>
          <w:szCs w:val="26"/>
        </w:rPr>
        <w:t>номер документа</w:t>
      </w:r>
      <w:r>
        <w:rPr>
          <w:rFonts w:cs="Arial" w:ascii="Arial" w:hAnsi="Arial"/>
          <w:sz w:val="26"/>
          <w:szCs w:val="26"/>
          <w:lang w:val="en-US"/>
        </w:rPr>
        <w:t>]</w:t>
      </w:r>
    </w:p>
    <w:p>
      <w:pPr>
        <w:pStyle w:val="Normal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 </w:t>
      </w:r>
    </w:p>
    <w:tbl>
      <w:tblPr>
        <w:tblW w:w="9355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9355"/>
      </w:tblGrid>
      <w:tr>
        <w:trPr/>
        <w:tc>
          <w:tcPr>
            <w:tcW w:w="9355" w:type="dxa"/>
            <w:tcBorders/>
            <w:shd w:color="auto" w:fill="auto" w:val="clear"/>
          </w:tcPr>
          <w:p>
            <w:pPr>
              <w:pStyle w:val="Normal"/>
              <w:jc w:val="center"/>
              <w:rPr>
                <w:sz w:val="25"/>
                <w:szCs w:val="25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О внесении изменений в постановление </w:t>
            </w:r>
          </w:p>
          <w:p>
            <w:pPr>
              <w:pStyle w:val="Normal"/>
              <w:jc w:val="center"/>
              <w:rPr>
                <w:sz w:val="25"/>
                <w:szCs w:val="25"/>
              </w:rPr>
            </w:pPr>
            <w:r>
              <w:rPr>
                <w:rFonts w:cs="Arial" w:ascii="Arial" w:hAnsi="Arial"/>
                <w:sz w:val="26"/>
                <w:szCs w:val="26"/>
              </w:rPr>
              <w:t xml:space="preserve">администрации Уватского муниципального района </w:t>
            </w:r>
          </w:p>
          <w:p>
            <w:pPr>
              <w:pStyle w:val="Normal"/>
              <w:jc w:val="center"/>
              <w:rPr>
                <w:rFonts w:ascii="Arial" w:hAnsi="Arial"/>
              </w:rPr>
            </w:pPr>
            <w:bookmarkStart w:id="0" w:name="__DdeLink__5691_531884573"/>
            <w:r>
              <w:rPr>
                <w:rFonts w:cs="Arial" w:ascii="Arial" w:hAnsi="Arial"/>
                <w:sz w:val="26"/>
                <w:szCs w:val="26"/>
              </w:rPr>
              <w:t xml:space="preserve">от 03.03.2020 № 50 «Об утверждении состава и Положения об административной </w:t>
            </w:r>
            <w:bookmarkStart w:id="1" w:name="__DdeLink__32688_140526671"/>
            <w:bookmarkEnd w:id="0"/>
            <w:bookmarkEnd w:id="1"/>
            <w:r>
              <w:rPr>
                <w:rFonts w:cs="Arial" w:ascii="Arial" w:hAnsi="Arial"/>
                <w:sz w:val="26"/>
                <w:szCs w:val="26"/>
              </w:rPr>
              <w:t xml:space="preserve"> комиссии Уватского муниципального района»</w:t>
            </w:r>
          </w:p>
        </w:tc>
      </w:tr>
    </w:tbl>
    <w:p>
      <w:pPr>
        <w:pStyle w:val="Normal"/>
        <w:tabs>
          <w:tab w:val="left" w:pos="9620" w:leader="none"/>
        </w:tabs>
        <w:spacing w:lineRule="atLeast" w:line="240"/>
        <w:ind w:right="57" w:hanging="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tabs>
          <w:tab w:val="left" w:pos="9620" w:leader="none"/>
        </w:tabs>
        <w:spacing w:lineRule="atLeast" w:line="240"/>
        <w:ind w:right="57" w:firstLine="794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В соответствии с Федеральным </w:t>
      </w:r>
      <w:r>
        <w:rPr>
          <w:rFonts w:cs="Arial" w:ascii="Arial" w:hAnsi="Arial"/>
          <w:bCs/>
          <w:sz w:val="26"/>
          <w:szCs w:val="26"/>
        </w:rPr>
        <w:t>законом от 06.10.2003 № 131-ФЗ «Об общих принципах организации местного самоуправления в Российской Федерации»</w:t>
      </w:r>
      <w:r>
        <w:rPr>
          <w:rFonts w:cs="Arial" w:ascii="Arial" w:hAnsi="Arial"/>
          <w:sz w:val="26"/>
          <w:szCs w:val="26"/>
        </w:rPr>
        <w:t xml:space="preserve">, Кодексом Тюменской области об административной ответственности от 27.12.2007 № 55, Законами Тюменской области 28.12.2004 № 322 «Об административных комиссиях в Тюменской области» и от 26.12.2014 № 125 «О перераспределении полномочий между органами местного самоуправления Тюменской области и органами государственной власти Тюменской области и о внесении изменений в статью 14 Закона Тюменской области «О порядке распоряжения и управления государственными землями Тюменской области», </w:t>
      </w:r>
      <w:r>
        <w:rPr>
          <w:rFonts w:cs="Arial" w:ascii="Arial" w:hAnsi="Arial"/>
          <w:color w:val="000000"/>
          <w:sz w:val="26"/>
          <w:szCs w:val="26"/>
        </w:rPr>
        <w:t>Уставом Уватского муниципального района Тюменской области: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>1. Внести в постановление администрации Уватского муниципального района от 03.03.2020 № 50 «Об утверждении состава и Положения об административной</w:t>
      </w:r>
      <w:bookmarkStart w:id="2" w:name="__DdeLink__32688_1405266712"/>
      <w:bookmarkEnd w:id="2"/>
      <w:r>
        <w:rPr>
          <w:rFonts w:cs="Arial" w:ascii="Arial" w:hAnsi="Arial"/>
          <w:sz w:val="26"/>
          <w:szCs w:val="26"/>
        </w:rPr>
        <w:t xml:space="preserve"> комиссии Уватского муниципального района» (в редакции постановлений администрации Уватского муниципального района от 02.06.2020 № 145, от 22.10.2020 № 302) (далее по тексту - Постановление) следующие изменения: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а)  </w:t>
      </w:r>
      <w:r>
        <w:rPr>
          <w:rFonts w:cs="Arial" w:ascii="Arial" w:hAnsi="Arial"/>
          <w:sz w:val="26"/>
          <w:szCs w:val="26"/>
          <w:lang w:eastAsia="ru-RU"/>
        </w:rPr>
        <w:t>в  приложении  № 1 к Постановлению слова «Ведущий специалист » заменить словами «Специалист 1 категории»;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  <w:lang w:eastAsia="ru-RU"/>
        </w:rPr>
        <w:t>б)  в   приложении    №  1   к  Постановлению   слова  «Кожевникова  Надежда  Витальевна»  заменить  словами  «Ковязин  Роман  Павлович»;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  <w:lang w:eastAsia="ru-RU"/>
        </w:rPr>
        <w:t xml:space="preserve">в)   в главе 4    приложения    №  2     к    Постановлению  слова «Полномочия члена Административной  комиссии  прекращаются в случаях, указанных в статье 4 Закона Тюменской области от 28.12.2004 № 332 «Об административных комиссиях в Тюменской области»» заменить словами «Полномочия члена Административной  комиссии  прекращаются в случаях, указанных в статье </w:t>
      </w:r>
      <w:bookmarkStart w:id="3" w:name="_GoBack1"/>
      <w:bookmarkEnd w:id="3"/>
      <w:r>
        <w:rPr>
          <w:rFonts w:cs="Arial" w:ascii="Arial" w:hAnsi="Arial"/>
          <w:sz w:val="26"/>
          <w:szCs w:val="26"/>
          <w:lang w:eastAsia="ru-RU"/>
        </w:rPr>
        <w:t>4 Закона Тюменской области от 28.12.2004 № 322 «Об административных комиссиях в Тюменской области»».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cs="Arial" w:ascii="Arial" w:hAnsi="Arial"/>
          <w:bCs/>
          <w:color w:val="000000"/>
          <w:sz w:val="26"/>
          <w:szCs w:val="26"/>
        </w:rPr>
        <w:t>2.</w:t>
      </w:r>
      <w:r>
        <w:rPr>
          <w:rFonts w:cs="Arial" w:ascii="Arial" w:hAnsi="Arial"/>
          <w:color w:val="000000"/>
          <w:sz w:val="26"/>
          <w:szCs w:val="26"/>
        </w:rPr>
        <w:t xml:space="preserve"> Сектору делопроизводства, документального обеспечения и контроля аппарата Главы администрации Уватского муниципального района (А.Ю. Васильева) настоящее постановление: 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ind w:firstLine="737"/>
        <w:jc w:val="both"/>
        <w:rPr>
          <w:sz w:val="25"/>
          <w:szCs w:val="25"/>
        </w:rPr>
      </w:pPr>
      <w:r>
        <w:rPr>
          <w:rFonts w:cs="Arial" w:ascii="Arial" w:hAnsi="Arial"/>
          <w:sz w:val="26"/>
          <w:szCs w:val="26"/>
          <w:lang w:eastAsia="ru-RU"/>
        </w:rPr>
        <w:t>б) разместить на сайте Уватского муниципального района в сети «Интернет».</w:t>
      </w:r>
    </w:p>
    <w:p>
      <w:pPr>
        <w:pStyle w:val="Normal"/>
        <w:tabs>
          <w:tab w:val="left" w:pos="1080" w:leader="none"/>
        </w:tabs>
        <w:ind w:firstLine="737"/>
        <w:jc w:val="both"/>
        <w:rPr>
          <w:sz w:val="26"/>
          <w:szCs w:val="26"/>
        </w:rPr>
      </w:pPr>
      <w:r>
        <w:rPr>
          <w:rFonts w:cs="Arial" w:ascii="Arial" w:hAnsi="Arial"/>
          <w:bCs/>
          <w:sz w:val="26"/>
          <w:szCs w:val="26"/>
        </w:rPr>
        <w:t xml:space="preserve">3. </w:t>
      </w:r>
      <w:r>
        <w:rPr>
          <w:rFonts w:cs="Arial" w:ascii="Arial" w:hAnsi="Arial"/>
          <w:sz w:val="26"/>
          <w:szCs w:val="26"/>
        </w:rPr>
        <w:t>Настоящее постановление вступает в силу со дня его обнародования и распространяет свое действие в части подпунктов «а»-«б» пункта 1 настоящего постановления на правоотношения, возникшие с 26</w:t>
      </w:r>
      <w:bookmarkStart w:id="4" w:name="_GoBack"/>
      <w:bookmarkEnd w:id="4"/>
      <w:r>
        <w:rPr>
          <w:rFonts w:cs="Arial" w:ascii="Arial" w:hAnsi="Arial"/>
          <w:sz w:val="26"/>
          <w:szCs w:val="26"/>
        </w:rPr>
        <w:t>.11.2020.</w:t>
      </w:r>
    </w:p>
    <w:p>
      <w:pPr>
        <w:pStyle w:val="Normal"/>
        <w:ind w:firstLine="737"/>
        <w:jc w:val="both"/>
        <w:rPr>
          <w:sz w:val="26"/>
          <w:szCs w:val="26"/>
        </w:rPr>
      </w:pPr>
      <w:r>
        <w:rPr>
          <w:rFonts w:eastAsia="Calibri" w:cs="Arial" w:ascii="Arial" w:hAnsi="Arial"/>
          <w:bCs/>
          <w:color w:val="000000"/>
          <w:sz w:val="26"/>
          <w:szCs w:val="26"/>
          <w:lang w:eastAsia="ru-RU"/>
        </w:rPr>
        <w:t>4.</w:t>
      </w:r>
      <w:r>
        <w:rPr>
          <w:rFonts w:eastAsia="Calibri" w:cs="Arial" w:ascii="Arial" w:hAnsi="Arial"/>
          <w:color w:val="000000"/>
          <w:sz w:val="26"/>
          <w:szCs w:val="26"/>
          <w:lang w:eastAsia="ru-RU"/>
        </w:rPr>
        <w:t xml:space="preserve"> Контроль за исполнением настоящего постановления возложить на заместителя главы администрации Уватского муниципального района, Руководителя аппарата главы администрации Е.Ю. Герасимову.</w:t>
      </w:r>
    </w:p>
    <w:p>
      <w:pPr>
        <w:pStyle w:val="Normal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6"/>
          <w:szCs w:val="26"/>
        </w:rPr>
        <w:t>Глава                                                                                                       С.Г. Путмин</w:t>
      </w:r>
    </w:p>
    <w:sectPr>
      <w:type w:val="nextPage"/>
      <w:pgSz w:w="11906" w:h="16838"/>
      <w:pgMar w:left="1701" w:right="569" w:header="0" w:top="1134" w:footer="0" w:bottom="1134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d0078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sz w:val="28"/>
      <w:szCs w:val="28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616a4a"/>
    <w:rPr>
      <w:rFonts w:ascii="Segoe UI" w:hAnsi="Segoe UI" w:eastAsia="Times New Roman" w:cs="Segoe UI"/>
      <w:color w:val="00000A"/>
      <w:sz w:val="18"/>
      <w:szCs w:val="18"/>
      <w:lang w:eastAsia="zh-CN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3b13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5c3b13"/>
    <w:rPr>
      <w:rFonts w:ascii="Times New Roman" w:hAnsi="Times New Roman" w:eastAsia="Times New Roman" w:cs="Times New Roman"/>
      <w:color w:val="00000A"/>
      <w:szCs w:val="20"/>
      <w:lang w:eastAsia="zh-CN"/>
    </w:rPr>
  </w:style>
  <w:style w:type="character" w:styleId="Style16" w:customStyle="1">
    <w:name w:val="Тема примечания Знак"/>
    <w:basedOn w:val="Style15"/>
    <w:uiPriority w:val="99"/>
    <w:semiHidden/>
    <w:qFormat/>
    <w:rsid w:val="005c3b13"/>
    <w:rPr>
      <w:rFonts w:ascii="Times New Roman" w:hAnsi="Times New Roman" w:eastAsia="Times New Roman" w:cs="Times New Roman"/>
      <w:b/>
      <w:bCs/>
      <w:color w:val="00000A"/>
      <w:szCs w:val="20"/>
      <w:lang w:eastAsia="zh-CN"/>
    </w:rPr>
  </w:style>
  <w:style w:type="character" w:styleId="Style17" w:customStyle="1">
    <w:name w:val="Интернет-ссылка"/>
    <w:rPr>
      <w:color w:val="000080"/>
      <w:u w:val="single"/>
    </w:rPr>
  </w:style>
  <w:style w:type="paragraph" w:styleId="Style18" w:customStyle="1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Содержимое таблицы"/>
    <w:basedOn w:val="Normal"/>
    <w:qFormat/>
    <w:rsid w:val="00bd0078"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2b3a7f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616a4a"/>
    <w:pPr/>
    <w:rPr>
      <w:rFonts w:ascii="Segoe UI" w:hAnsi="Segoe UI" w:cs="Segoe UI"/>
      <w:sz w:val="18"/>
      <w:szCs w:val="18"/>
    </w:rPr>
  </w:style>
  <w:style w:type="paragraph" w:styleId="Western" w:customStyle="1">
    <w:name w:val="western"/>
    <w:basedOn w:val="Normal"/>
    <w:qFormat/>
    <w:rsid w:val="00704833"/>
    <w:pPr>
      <w:suppressAutoHyphens w:val="false"/>
      <w:spacing w:beforeAutospacing="1" w:after="0"/>
      <w:ind w:right="5755" w:hanging="0"/>
    </w:pPr>
    <w:rPr>
      <w:b/>
      <w:bCs/>
      <w:color w:val="000000"/>
      <w:lang w:eastAsia="ru-RU"/>
    </w:rPr>
  </w:style>
  <w:style w:type="paragraph" w:styleId="Style24" w:customStyle="1">
    <w:name w:val="Заголовок таблицы"/>
    <w:basedOn w:val="Style23"/>
    <w:qFormat/>
    <w:pPr/>
    <w:rPr/>
  </w:style>
  <w:style w:type="paragraph" w:styleId="Annotationtext">
    <w:name w:val="annotation text"/>
    <w:basedOn w:val="Normal"/>
    <w:uiPriority w:val="99"/>
    <w:semiHidden/>
    <w:unhideWhenUsed/>
    <w:qFormat/>
    <w:rsid w:val="005c3b13"/>
    <w:pPr/>
    <w:rPr>
      <w:sz w:val="20"/>
      <w:szCs w:val="20"/>
    </w:rPr>
  </w:style>
  <w:style w:type="paragraph" w:styleId="Annotationsubject">
    <w:name w:val="annotation subject"/>
    <w:basedOn w:val="Annotationtext"/>
    <w:uiPriority w:val="99"/>
    <w:semiHidden/>
    <w:unhideWhenUsed/>
    <w:qFormat/>
    <w:rsid w:val="005c3b13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Application>LibreOffice/5.1.2.2$Windows_X86_64 LibreOffice_project/d3bf12ecb743fc0d20e0be0c58ca359301eb705f</Application>
  <Pages>2</Pages>
  <Words>448</Words>
  <CharactersWithSpaces>2560</CharactersWithSpaces>
  <Paragraphs>6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2020-05-20T14:14:00Z</dcterms:created>
  <dc:creator>User</dc:creator>
  <dc:description/>
  <dc:language>ru-RU</dc:language>
  <cp:lastModifiedBy>Созонова Евгения Анатольевна</cp:lastModifiedBy>
  <cp:lastPrinted>2020-12-01T15:53:00Z</cp:lastPrinted>
  <dcterms:modified xsi:type="dcterms:W3CDTF">2020-12-02T04:37:00Z</dcterms:modified>
  <cp:revision>41</cp:revision>
  <dc:subject/>
  <dc:title>Закон Тюменской области от 28.12.2004 N 322(ред. от 23.03.2020)"Об административных комиссиях в Тюменской области"(принят Тюменской областной Думой 23.12.2004)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